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480B" w:rsidRPr="000078D7" w:rsidRDefault="006E3995" w:rsidP="0068480B">
      <w:pPr>
        <w:spacing w:line="240" w:lineRule="auto"/>
        <w:rPr>
          <w:szCs w:val="22"/>
        </w:rPr>
      </w:pPr>
      <w:r>
        <w:rPr>
          <w:noProof/>
          <w:szCs w:val="22"/>
          <w:lang w:eastAsia="et-EE"/>
        </w:rPr>
        <mc:AlternateContent>
          <mc:Choice Requires="wps">
            <w:drawing>
              <wp:anchor distT="0" distB="0" distL="114300" distR="114300" simplePos="0" relativeHeight="251658240" behindDoc="0" locked="0" layoutInCell="1" allowOverlap="1">
                <wp:simplePos x="0" y="0"/>
                <wp:positionH relativeFrom="column">
                  <wp:posOffset>1690562</wp:posOffset>
                </wp:positionH>
                <wp:positionV relativeFrom="paragraph">
                  <wp:posOffset>-521443</wp:posOffset>
                </wp:positionV>
                <wp:extent cx="4597879" cy="1311215"/>
                <wp:effectExtent l="0" t="0" r="12700" b="2286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7879" cy="1311215"/>
                        </a:xfrm>
                        <a:prstGeom prst="rect">
                          <a:avLst/>
                        </a:prstGeom>
                        <a:solidFill>
                          <a:srgbClr val="FFFFFF"/>
                        </a:solidFill>
                        <a:ln w="9525">
                          <a:solidFill>
                            <a:srgbClr val="000000"/>
                          </a:solidFill>
                          <a:miter lim="800000"/>
                          <a:headEnd/>
                          <a:tailEnd/>
                        </a:ln>
                      </wps:spPr>
                      <wps:txbx>
                        <w:txbxContent>
                          <w:p w:rsidR="006E3995" w:rsidRPr="006E3995" w:rsidRDefault="006E3995" w:rsidP="00D4689B">
                            <w:pPr>
                              <w:spacing w:after="0" w:line="240" w:lineRule="auto"/>
                              <w:jc w:val="both"/>
                              <w:rPr>
                                <w:iCs/>
                                <w:color w:val="000000"/>
                                <w:sz w:val="16"/>
                                <w:szCs w:val="16"/>
                                <w:lang w:eastAsia="et-EE"/>
                              </w:rPr>
                            </w:pPr>
                            <w:r w:rsidRPr="006E3995">
                              <w:rPr>
                                <w:iCs/>
                                <w:color w:val="000000"/>
                                <w:sz w:val="16"/>
                                <w:szCs w:val="16"/>
                                <w:lang w:eastAsia="et-EE"/>
                              </w:rPr>
                              <w:t xml:space="preserve">NB! Näidiste kasutamisel tuleb arvestada asjaoluga, et Audiitorkogu ei kanna vastutust näidiste kasutamisest tuleneda võivate kahjude osas. </w:t>
                            </w:r>
                          </w:p>
                          <w:p w:rsidR="006E3995" w:rsidRPr="006E3995" w:rsidRDefault="006E3995" w:rsidP="00D4689B">
                            <w:pPr>
                              <w:spacing w:after="0" w:line="240" w:lineRule="auto"/>
                              <w:jc w:val="both"/>
                              <w:rPr>
                                <w:iCs/>
                                <w:sz w:val="16"/>
                                <w:szCs w:val="16"/>
                                <w:lang w:eastAsia="et-EE"/>
                              </w:rPr>
                            </w:pPr>
                          </w:p>
                          <w:p w:rsidR="006E3995" w:rsidRPr="006E3995" w:rsidRDefault="006E3995" w:rsidP="00D4689B">
                            <w:pPr>
                              <w:spacing w:after="0" w:line="240" w:lineRule="auto"/>
                              <w:jc w:val="both"/>
                              <w:rPr>
                                <w:iCs/>
                                <w:color w:val="FF0000"/>
                                <w:sz w:val="16"/>
                                <w:szCs w:val="16"/>
                                <w:lang w:eastAsia="et-EE"/>
                              </w:rPr>
                            </w:pPr>
                            <w:r w:rsidRPr="006E3995">
                              <w:rPr>
                                <w:iCs/>
                                <w:color w:val="FF0000"/>
                                <w:sz w:val="16"/>
                                <w:szCs w:val="16"/>
                                <w:lang w:eastAsia="et-EE"/>
                              </w:rPr>
                              <w:t>[Nurksulgudes ja punases kirjas toodud info tuleb vastavalt tegelikele asjaoludele muuta korrektseks, kas asjakohaste andmete sisestamise või väljapakutud valikute puhul ühe asjakohase valiku tegemise kaudu. Seejärel tuleb kustutada nurksulud ning sisestatud/valitud teksti formaat viia vastavusse ülejäänud dokumendi vormistusega]</w:t>
                            </w:r>
                          </w:p>
                          <w:p w:rsidR="006E3995" w:rsidRPr="006E3995" w:rsidRDefault="006E3995" w:rsidP="00D4689B">
                            <w:pPr>
                              <w:spacing w:after="0" w:line="240" w:lineRule="auto"/>
                              <w:jc w:val="both"/>
                              <w:rPr>
                                <w:i/>
                                <w:iCs/>
                                <w:color w:val="FF0000"/>
                                <w:sz w:val="16"/>
                                <w:szCs w:val="16"/>
                                <w:lang w:eastAsia="et-EE"/>
                              </w:rPr>
                            </w:pPr>
                            <w:r w:rsidRPr="006E3995">
                              <w:rPr>
                                <w:iCs/>
                                <w:sz w:val="16"/>
                                <w:szCs w:val="16"/>
                                <w:lang w:eastAsia="et-EE"/>
                              </w:rPr>
                              <w:br/>
                            </w:r>
                            <w:r w:rsidRPr="006E3995">
                              <w:rPr>
                                <w:i/>
                                <w:iCs/>
                                <w:color w:val="FF0000"/>
                                <w:sz w:val="16"/>
                                <w:szCs w:val="16"/>
                                <w:lang w:eastAsia="et-EE"/>
                              </w:rPr>
                              <w:t>[Kursiivis  ja nurksulgudes osundatud tekst annab näidiste kasutajale vaid selgitusi ning tuleb kustutada]</w:t>
                            </w:r>
                          </w:p>
                          <w:p w:rsidR="006E3995" w:rsidRDefault="006E3995" w:rsidP="00D4689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33.1pt;margin-top:-41.05pt;width:362.05pt;height:10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p7HKwIAAFEEAAAOAAAAZHJzL2Uyb0RvYy54bWysVNuO0zAQfUfiHyy/0zSlZduo6WrpUoS0&#10;XKRdPsBxnMTC9hjbbVK+nrHTLRHwhMiD5fGMj8+cmcn2dtCKnITzEkxJ89mcEmE41NK0Jf36dHi1&#10;psQHZmqmwIiSnoWnt7uXL7a9LcQCOlC1cARBjC96W9IuBFtkmeed0MzPwAqDzgacZgFN12a1Yz2i&#10;a5Ut5vM3WQ+utg648B5P70cn3SX8phE8fG4aLwJRJUVuIa0urVVcs92WFa1jtpP8QoP9AwvNpMFH&#10;r1D3LDBydPIPKC25Aw9NmHHQGTSN5CLlgNnk89+yeeyYFSkXFMfbq0z+/8HyT6cvjsgaa0eJYRpL&#10;9CSGQN7CQPKoTm99gUGPFsPCgMcxMmbq7QPwb54Y2HfMtOLOOeg7wWpkl25mk6sjjo8gVf8RanyG&#10;HQMkoKFxOgKiGATRsUrna2UiFY6Hy9XmZn2zoYSjL3+d54t8FdllrHi+bp0P7wVoEjcldVj6BM9O&#10;Dz6Moc8hiT4oWR+kUslwbbVXjpwYtskhfRd0Pw1ThvQl3awWq1GBqc9PIebp+xuElgH7XUld0vU1&#10;iBVRt3emTt0YmFTjHrNTBpOMQkbtRhXDUA2XwlRQn1FSB2Nf4xzipgP3g5Iee7qk/vuROUGJ+mCw&#10;LJt8uYxDkIzl6maBhpt6qqmHGY5QJQ2UjNt9GAfnaJ1sO3xpbAQDd1jKRiaRI9WR1YU39m0q02XG&#10;4mBM7RT160+w+wkAAP//AwBQSwMEFAAGAAgAAAAhAPlgIVPhAAAACwEAAA8AAABkcnMvZG93bnJl&#10;di54bWxMj8FOwzAQRO9I/IO1SFxQ6zSNQhLiVAgJBDcoqL26sZtE2Otgu2n4e5YTHFfzNPO23szW&#10;sEn7MDgUsFomwDS2Tg3YCfh4f1wUwEKUqKRxqAV86wCb5vKilpVyZ3zT0zZ2jEowVFJAH+NYcR7a&#10;XlsZlm7USNnReSsjnb7jysszlVvD0yTJuZUD0kIvR/3Q6/Zze7ICiux52oeX9euuzY+mjDe309OX&#10;F+L6ar6/Axb1HP9g+NUndWjI6eBOqAIzAtI8TwkVsCjSFTAiyjJZAzsQmmYZ8Kbm/39ofgAAAP//&#10;AwBQSwECLQAUAAYACAAAACEAtoM4kv4AAADhAQAAEwAAAAAAAAAAAAAAAAAAAAAAW0NvbnRlbnRf&#10;VHlwZXNdLnhtbFBLAQItABQABgAIAAAAIQA4/SH/1gAAAJQBAAALAAAAAAAAAAAAAAAAAC8BAABf&#10;cmVscy8ucmVsc1BLAQItABQABgAIAAAAIQD5jp7HKwIAAFEEAAAOAAAAAAAAAAAAAAAAAC4CAABk&#10;cnMvZTJvRG9jLnhtbFBLAQItABQABgAIAAAAIQD5YCFT4QAAAAsBAAAPAAAAAAAAAAAAAAAAAIUE&#10;AABkcnMvZG93bnJldi54bWxQSwUGAAAAAAQABADzAAAAkwUAAAAA&#10;">
                <v:textbox>
                  <w:txbxContent>
                    <w:p w:rsidR="006E3995" w:rsidRPr="006E3995" w:rsidRDefault="006E3995" w:rsidP="00D4689B">
                      <w:pPr>
                        <w:spacing w:after="0" w:line="240" w:lineRule="auto"/>
                        <w:jc w:val="both"/>
                        <w:rPr>
                          <w:iCs/>
                          <w:color w:val="000000"/>
                          <w:sz w:val="16"/>
                          <w:szCs w:val="16"/>
                          <w:lang w:eastAsia="et-EE"/>
                        </w:rPr>
                      </w:pPr>
                      <w:r w:rsidRPr="006E3995">
                        <w:rPr>
                          <w:iCs/>
                          <w:color w:val="000000"/>
                          <w:sz w:val="16"/>
                          <w:szCs w:val="16"/>
                          <w:lang w:eastAsia="et-EE"/>
                        </w:rPr>
                        <w:t xml:space="preserve">NB! Näidiste kasutamisel tuleb arvestada asjaoluga, et Audiitorkogu ei kanna vastutust näidiste kasutamisest tuleneda võivate kahjude osas. </w:t>
                      </w:r>
                    </w:p>
                    <w:p w:rsidR="006E3995" w:rsidRPr="006E3995" w:rsidRDefault="006E3995" w:rsidP="00D4689B">
                      <w:pPr>
                        <w:spacing w:after="0" w:line="240" w:lineRule="auto"/>
                        <w:jc w:val="both"/>
                        <w:rPr>
                          <w:iCs/>
                          <w:sz w:val="16"/>
                          <w:szCs w:val="16"/>
                          <w:lang w:eastAsia="et-EE"/>
                        </w:rPr>
                      </w:pPr>
                    </w:p>
                    <w:p w:rsidR="006E3995" w:rsidRPr="006E3995" w:rsidRDefault="006E3995" w:rsidP="00D4689B">
                      <w:pPr>
                        <w:spacing w:after="0" w:line="240" w:lineRule="auto"/>
                        <w:jc w:val="both"/>
                        <w:rPr>
                          <w:iCs/>
                          <w:color w:val="FF0000"/>
                          <w:sz w:val="16"/>
                          <w:szCs w:val="16"/>
                          <w:lang w:eastAsia="et-EE"/>
                        </w:rPr>
                      </w:pPr>
                      <w:r w:rsidRPr="006E3995">
                        <w:rPr>
                          <w:iCs/>
                          <w:color w:val="FF0000"/>
                          <w:sz w:val="16"/>
                          <w:szCs w:val="16"/>
                          <w:lang w:eastAsia="et-EE"/>
                        </w:rPr>
                        <w:t>[Nurksulgudes ja punases kirjas toodud info tuleb vastavalt tegelikele asjaoludele muuta korrektseks, kas asjakohaste andmete sisestamise või väljapakutud valikute puhul ühe asjakohase valiku tegemise kaudu. Seejärel tuleb kustutada nurksulud ning sisestatud/valitud teksti formaat viia vastavusse ülejäänud dokumendi vormistusega]</w:t>
                      </w:r>
                    </w:p>
                    <w:p w:rsidR="006E3995" w:rsidRPr="006E3995" w:rsidRDefault="006E3995" w:rsidP="00D4689B">
                      <w:pPr>
                        <w:spacing w:after="0" w:line="240" w:lineRule="auto"/>
                        <w:jc w:val="both"/>
                        <w:rPr>
                          <w:i/>
                          <w:iCs/>
                          <w:color w:val="FF0000"/>
                          <w:sz w:val="16"/>
                          <w:szCs w:val="16"/>
                          <w:lang w:eastAsia="et-EE"/>
                        </w:rPr>
                      </w:pPr>
                      <w:r w:rsidRPr="006E3995">
                        <w:rPr>
                          <w:iCs/>
                          <w:sz w:val="16"/>
                          <w:szCs w:val="16"/>
                          <w:lang w:eastAsia="et-EE"/>
                        </w:rPr>
                        <w:br/>
                      </w:r>
                      <w:r w:rsidRPr="006E3995">
                        <w:rPr>
                          <w:i/>
                          <w:iCs/>
                          <w:color w:val="FF0000"/>
                          <w:sz w:val="16"/>
                          <w:szCs w:val="16"/>
                          <w:lang w:eastAsia="et-EE"/>
                        </w:rPr>
                        <w:t>[Kursiivis  ja nurksulgudes osundatud tekst annab näidiste kasutajale vaid selgitusi ning tuleb kustutada]</w:t>
                      </w:r>
                    </w:p>
                    <w:p w:rsidR="006E3995" w:rsidRDefault="006E3995" w:rsidP="00D4689B"/>
                  </w:txbxContent>
                </v:textbox>
              </v:shape>
            </w:pict>
          </mc:Fallback>
        </mc:AlternateContent>
      </w:r>
      <w:r w:rsidR="0068480B" w:rsidRPr="000078D7">
        <w:rPr>
          <w:szCs w:val="22"/>
        </w:rPr>
        <w:t>(Kliendi kirjablanketile)</w:t>
      </w:r>
    </w:p>
    <w:p w:rsidR="00F94884" w:rsidRDefault="0068480B" w:rsidP="00F94884">
      <w:pPr>
        <w:spacing w:after="0" w:line="240" w:lineRule="auto"/>
        <w:rPr>
          <w:szCs w:val="22"/>
        </w:rPr>
      </w:pPr>
      <w:r w:rsidRPr="000078D7">
        <w:rPr>
          <w:szCs w:val="22"/>
        </w:rPr>
        <w:t>[Jurist]</w:t>
      </w:r>
    </w:p>
    <w:p w:rsidR="0068480B" w:rsidRPr="000078D7" w:rsidRDefault="0068480B" w:rsidP="00F94884">
      <w:pPr>
        <w:spacing w:before="240" w:line="240" w:lineRule="auto"/>
        <w:rPr>
          <w:szCs w:val="22"/>
        </w:rPr>
      </w:pPr>
      <w:r w:rsidRPr="000078D7">
        <w:rPr>
          <w:szCs w:val="22"/>
        </w:rPr>
        <w:t>[Kuupäev]</w:t>
      </w:r>
    </w:p>
    <w:p w:rsidR="00A438D5" w:rsidRPr="00F94884" w:rsidRDefault="00A438D5" w:rsidP="00F94884">
      <w:pPr>
        <w:pStyle w:val="Date1"/>
        <w:spacing w:before="0" w:after="0"/>
        <w:jc w:val="right"/>
        <w:rPr>
          <w:i/>
          <w:szCs w:val="22"/>
          <w:lang w:val="en-GB"/>
        </w:rPr>
      </w:pPr>
      <w:r w:rsidRPr="000078D7">
        <w:rPr>
          <w:i/>
          <w:szCs w:val="22"/>
        </w:rPr>
        <w:t xml:space="preserve"> </w:t>
      </w:r>
    </w:p>
    <w:p w:rsidR="00A438D5" w:rsidRPr="000078D7" w:rsidRDefault="00A438D5" w:rsidP="00A438D5">
      <w:pPr>
        <w:pStyle w:val="Body"/>
        <w:spacing w:after="0"/>
        <w:jc w:val="both"/>
        <w:rPr>
          <w:szCs w:val="22"/>
          <w:u w:val="single"/>
        </w:rPr>
      </w:pPr>
      <w:r w:rsidRPr="000078D7">
        <w:rPr>
          <w:szCs w:val="22"/>
          <w:u w:val="single"/>
        </w:rPr>
        <w:t>JÄRELEPÄRIMINE</w:t>
      </w:r>
    </w:p>
    <w:p w:rsidR="00A438D5" w:rsidRPr="000078D7" w:rsidRDefault="00A438D5" w:rsidP="00A438D5">
      <w:pPr>
        <w:pStyle w:val="Body"/>
        <w:spacing w:after="0"/>
        <w:jc w:val="both"/>
        <w:rPr>
          <w:szCs w:val="22"/>
        </w:rPr>
      </w:pPr>
    </w:p>
    <w:p w:rsidR="0068480B" w:rsidRPr="000078D7" w:rsidRDefault="00A438D5" w:rsidP="00F94884">
      <w:pPr>
        <w:pStyle w:val="Body"/>
        <w:spacing w:after="0"/>
        <w:jc w:val="both"/>
        <w:rPr>
          <w:szCs w:val="22"/>
        </w:rPr>
      </w:pPr>
      <w:r w:rsidRPr="000078D7">
        <w:rPr>
          <w:szCs w:val="22"/>
        </w:rPr>
        <w:t>Seoses meie raamatupidamise aastaaruande auditiga p</w:t>
      </w:r>
      <w:r w:rsidR="00157900" w:rsidRPr="000078D7">
        <w:rPr>
          <w:szCs w:val="22"/>
        </w:rPr>
        <w:t>alun esita</w:t>
      </w:r>
      <w:r w:rsidR="0068480B" w:rsidRPr="000078D7">
        <w:rPr>
          <w:szCs w:val="22"/>
        </w:rPr>
        <w:t>ge</w:t>
      </w:r>
      <w:r w:rsidR="00157900" w:rsidRPr="000078D7">
        <w:rPr>
          <w:szCs w:val="22"/>
        </w:rPr>
        <w:t xml:space="preserve"> meie audiitori</w:t>
      </w:r>
      <w:r w:rsidR="0068480B" w:rsidRPr="000078D7">
        <w:rPr>
          <w:szCs w:val="22"/>
        </w:rPr>
        <w:t xml:space="preserve">le </w:t>
      </w:r>
      <w:r w:rsidR="00AE65DD" w:rsidRPr="000078D7">
        <w:rPr>
          <w:color w:val="FF0000"/>
          <w:szCs w:val="22"/>
        </w:rPr>
        <w:t>/audiitorühingu nimi/</w:t>
      </w:r>
      <w:r w:rsidR="00AE65DD" w:rsidRPr="000078D7">
        <w:rPr>
          <w:szCs w:val="22"/>
        </w:rPr>
        <w:t xml:space="preserve"> järgnev Teile teadaolev info meie äriühingu kohta alates </w:t>
      </w:r>
      <w:r w:rsidR="00AE65DD" w:rsidRPr="000078D7">
        <w:rPr>
          <w:color w:val="FF0000"/>
          <w:szCs w:val="22"/>
        </w:rPr>
        <w:t>1. jaanuarist 20xx</w:t>
      </w:r>
      <w:r w:rsidR="00AE65DD" w:rsidRPr="000078D7">
        <w:rPr>
          <w:szCs w:val="22"/>
        </w:rPr>
        <w:t xml:space="preserve"> kuni käesolevale kirjale antava vastuse allkirjastamise päevani:</w:t>
      </w:r>
    </w:p>
    <w:p w:rsidR="00AE65DD" w:rsidRPr="000078D7" w:rsidRDefault="00AE65DD" w:rsidP="00F94884">
      <w:pPr>
        <w:pStyle w:val="Heading3"/>
        <w:spacing w:before="0" w:after="0"/>
        <w:jc w:val="both"/>
        <w:rPr>
          <w:sz w:val="22"/>
          <w:szCs w:val="22"/>
        </w:rPr>
      </w:pPr>
    </w:p>
    <w:p w:rsidR="004056D2" w:rsidRPr="000078D7" w:rsidRDefault="004056D2" w:rsidP="00F94884">
      <w:pPr>
        <w:numPr>
          <w:ilvl w:val="0"/>
          <w:numId w:val="3"/>
        </w:numPr>
        <w:pBdr>
          <w:top w:val="nil"/>
          <w:left w:val="nil"/>
          <w:bottom w:val="nil"/>
          <w:right w:val="nil"/>
          <w:between w:val="nil"/>
        </w:pBdr>
        <w:spacing w:after="0" w:line="240" w:lineRule="auto"/>
        <w:ind w:left="426" w:hanging="426"/>
        <w:contextualSpacing/>
        <w:jc w:val="both"/>
        <w:rPr>
          <w:szCs w:val="22"/>
        </w:rPr>
      </w:pPr>
      <w:r w:rsidRPr="000078D7">
        <w:rPr>
          <w:szCs w:val="22"/>
        </w:rPr>
        <w:t>Vaidlused ja nõuded</w:t>
      </w:r>
      <w:r w:rsidR="00C66771" w:rsidRPr="000078D7">
        <w:rPr>
          <w:szCs w:val="22"/>
        </w:rPr>
        <w:t>:</w:t>
      </w:r>
    </w:p>
    <w:p w:rsidR="004056D2" w:rsidRPr="000078D7" w:rsidRDefault="004056D2" w:rsidP="00F94884">
      <w:pPr>
        <w:pStyle w:val="Body"/>
        <w:spacing w:after="0" w:line="240" w:lineRule="auto"/>
        <w:jc w:val="both"/>
        <w:rPr>
          <w:szCs w:val="22"/>
        </w:rPr>
      </w:pPr>
      <w:r w:rsidRPr="000078D7">
        <w:rPr>
          <w:szCs w:val="22"/>
        </w:rPr>
        <w:t>Palun loetlege kõik olulised pooleliolevad, eelseisvad või potentsiaalsed haldus-, kohtu-, arbitraaži- ja muud mene</w:t>
      </w:r>
      <w:r w:rsidR="00F94884">
        <w:rPr>
          <w:szCs w:val="22"/>
        </w:rPr>
        <w:t>tlused ning muud meie äriühingu</w:t>
      </w:r>
      <w:r w:rsidRPr="000078D7">
        <w:rPr>
          <w:szCs w:val="22"/>
        </w:rPr>
        <w:t xml:space="preserve"> vastu või nende poolt esitatud, veel esitamata või potentsiaalsed nõuded ja kaebused (edaspidi vaidlused ja nõuded).</w:t>
      </w:r>
    </w:p>
    <w:p w:rsidR="00F94884" w:rsidRDefault="004056D2" w:rsidP="00F94884">
      <w:pPr>
        <w:pStyle w:val="Body"/>
        <w:spacing w:after="0" w:line="240" w:lineRule="auto"/>
        <w:jc w:val="both"/>
        <w:rPr>
          <w:i/>
          <w:color w:val="FF0000"/>
          <w:szCs w:val="22"/>
        </w:rPr>
      </w:pPr>
      <w:r w:rsidRPr="000078D7">
        <w:rPr>
          <w:i/>
          <w:color w:val="FF0000"/>
          <w:szCs w:val="22"/>
        </w:rPr>
        <w:t>[Oluliseks käesoleva kinnitus</w:t>
      </w:r>
      <w:r w:rsidRPr="000078D7">
        <w:rPr>
          <w:i/>
          <w:color w:val="FF0000"/>
          <w:szCs w:val="22"/>
        </w:rPr>
        <w:softHyphen/>
        <w:t>kirja tähendus</w:t>
      </w:r>
      <w:r w:rsidR="00F94884">
        <w:rPr>
          <w:i/>
          <w:color w:val="FF0000"/>
          <w:szCs w:val="22"/>
        </w:rPr>
        <w:t>es on vaidlused, meie äriühingu</w:t>
      </w:r>
      <w:r w:rsidRPr="000078D7">
        <w:rPr>
          <w:i/>
          <w:color w:val="FF0000"/>
          <w:szCs w:val="22"/>
        </w:rPr>
        <w:t xml:space="preserve"> vastu või nende poolt esitatud nõuded ning muu teave, mis on seotud summadega, mis üksikult või üheskoos ületavad </w:t>
      </w:r>
      <w:proofErr w:type="spellStart"/>
      <w:r w:rsidRPr="000078D7">
        <w:rPr>
          <w:i/>
          <w:color w:val="FF0000"/>
          <w:szCs w:val="22"/>
          <w:highlight w:val="yellow"/>
        </w:rPr>
        <w:t>xxxx</w:t>
      </w:r>
      <w:proofErr w:type="spellEnd"/>
      <w:r w:rsidRPr="000078D7">
        <w:rPr>
          <w:i/>
          <w:color w:val="FF0000"/>
          <w:szCs w:val="22"/>
        </w:rPr>
        <w:t xml:space="preserve"> EUR.]</w:t>
      </w:r>
    </w:p>
    <w:p w:rsidR="004E25B5" w:rsidRPr="00F94884" w:rsidRDefault="004E25B5" w:rsidP="00F94884">
      <w:pPr>
        <w:pStyle w:val="Body"/>
        <w:spacing w:line="240" w:lineRule="auto"/>
        <w:jc w:val="both"/>
        <w:rPr>
          <w:i/>
          <w:color w:val="FF0000"/>
          <w:szCs w:val="22"/>
        </w:rPr>
      </w:pPr>
      <w:r w:rsidRPr="004E25B5">
        <w:rPr>
          <w:szCs w:val="22"/>
        </w:rPr>
        <w:t>Esitatav info</w:t>
      </w:r>
      <w:r w:rsidR="00F94884">
        <w:rPr>
          <w:szCs w:val="22"/>
        </w:rPr>
        <w:t xml:space="preserve"> </w:t>
      </w:r>
      <w:r w:rsidRPr="004E25B5">
        <w:rPr>
          <w:szCs w:val="22"/>
        </w:rPr>
        <w:t>peaks iga menetluse kohta hõlmama:</w:t>
      </w:r>
    </w:p>
    <w:p w:rsidR="004E25B5" w:rsidRDefault="004E25B5" w:rsidP="00F94884">
      <w:pPr>
        <w:numPr>
          <w:ilvl w:val="0"/>
          <w:numId w:val="4"/>
        </w:numPr>
        <w:pBdr>
          <w:top w:val="nil"/>
          <w:left w:val="nil"/>
          <w:bottom w:val="nil"/>
          <w:right w:val="nil"/>
          <w:between w:val="nil"/>
        </w:pBdr>
        <w:spacing w:after="0" w:line="240" w:lineRule="auto"/>
        <w:ind w:hanging="294"/>
        <w:contextualSpacing/>
        <w:jc w:val="both"/>
      </w:pPr>
      <w:r>
        <w:t>kas tegemist on olemasoleva või potentsiaalse vaidlusega;</w:t>
      </w:r>
    </w:p>
    <w:p w:rsidR="004E25B5" w:rsidRDefault="004E25B5" w:rsidP="00F94884">
      <w:pPr>
        <w:numPr>
          <w:ilvl w:val="0"/>
          <w:numId w:val="4"/>
        </w:numPr>
        <w:pBdr>
          <w:top w:val="nil"/>
          <w:left w:val="nil"/>
          <w:bottom w:val="nil"/>
          <w:right w:val="nil"/>
          <w:between w:val="nil"/>
        </w:pBdr>
        <w:spacing w:after="0" w:line="240" w:lineRule="auto"/>
        <w:ind w:hanging="294"/>
        <w:contextualSpacing/>
        <w:jc w:val="both"/>
      </w:pPr>
      <w:r>
        <w:t>kes on vaidluse osalised;</w:t>
      </w:r>
    </w:p>
    <w:p w:rsidR="004E25B5" w:rsidRDefault="004E25B5" w:rsidP="00F94884">
      <w:pPr>
        <w:numPr>
          <w:ilvl w:val="0"/>
          <w:numId w:val="4"/>
        </w:numPr>
        <w:pBdr>
          <w:top w:val="nil"/>
          <w:left w:val="nil"/>
          <w:bottom w:val="nil"/>
          <w:right w:val="nil"/>
          <w:between w:val="nil"/>
        </w:pBdr>
        <w:spacing w:after="0" w:line="240" w:lineRule="auto"/>
        <w:ind w:hanging="294"/>
        <w:contextualSpacing/>
        <w:jc w:val="both"/>
      </w:pPr>
      <w:r>
        <w:t>milline on vaidluse põhiolemus;</w:t>
      </w:r>
    </w:p>
    <w:p w:rsidR="004E25B5" w:rsidRDefault="004E25B5" w:rsidP="00F94884">
      <w:pPr>
        <w:numPr>
          <w:ilvl w:val="0"/>
          <w:numId w:val="4"/>
        </w:numPr>
        <w:pBdr>
          <w:top w:val="nil"/>
          <w:left w:val="nil"/>
          <w:bottom w:val="nil"/>
          <w:right w:val="nil"/>
          <w:between w:val="nil"/>
        </w:pBdr>
        <w:spacing w:after="0" w:line="240" w:lineRule="auto"/>
        <w:ind w:hanging="294"/>
        <w:contextualSpacing/>
        <w:jc w:val="both"/>
      </w:pPr>
      <w:r>
        <w:t>milline on pooleliolevate kohtuvaidluste osas menetlusstaadium ning eeldatav lahendi tegemise aeg;</w:t>
      </w:r>
    </w:p>
    <w:p w:rsidR="004E25B5" w:rsidRPr="004E25B5" w:rsidRDefault="004E25B5" w:rsidP="00F94884">
      <w:pPr>
        <w:numPr>
          <w:ilvl w:val="0"/>
          <w:numId w:val="4"/>
        </w:numPr>
        <w:pBdr>
          <w:top w:val="nil"/>
          <w:left w:val="nil"/>
          <w:bottom w:val="nil"/>
          <w:right w:val="nil"/>
          <w:between w:val="nil"/>
        </w:pBdr>
        <w:spacing w:after="0" w:line="240" w:lineRule="auto"/>
        <w:ind w:hanging="294"/>
        <w:contextualSpacing/>
        <w:jc w:val="both"/>
      </w:pPr>
      <w:r>
        <w:t>milline on hinnang („pigem tõenäoline kui ebatõenäoline“ / “pigem ebatõenäoline kui tõenäoline“) vaidluse võimaliku tulemuse kohta (s.h lahendi rahaline mõju äriühingule)</w:t>
      </w:r>
    </w:p>
    <w:p w:rsidR="00A438D5" w:rsidRPr="000078D7" w:rsidRDefault="00A438D5" w:rsidP="00F94884">
      <w:pPr>
        <w:pStyle w:val="Heading3"/>
        <w:spacing w:before="0" w:after="0"/>
        <w:jc w:val="both"/>
        <w:rPr>
          <w:sz w:val="22"/>
          <w:szCs w:val="22"/>
        </w:rPr>
      </w:pPr>
    </w:p>
    <w:p w:rsidR="00034129" w:rsidRPr="000078D7" w:rsidRDefault="00034129" w:rsidP="00F94884">
      <w:pPr>
        <w:numPr>
          <w:ilvl w:val="0"/>
          <w:numId w:val="3"/>
        </w:numPr>
        <w:pBdr>
          <w:top w:val="nil"/>
          <w:left w:val="nil"/>
          <w:bottom w:val="nil"/>
          <w:right w:val="nil"/>
          <w:between w:val="nil"/>
        </w:pBdr>
        <w:spacing w:after="0" w:line="240" w:lineRule="auto"/>
        <w:ind w:left="426" w:hanging="426"/>
        <w:contextualSpacing/>
        <w:jc w:val="both"/>
        <w:rPr>
          <w:szCs w:val="22"/>
        </w:rPr>
      </w:pPr>
      <w:r w:rsidRPr="000078D7">
        <w:rPr>
          <w:szCs w:val="22"/>
        </w:rPr>
        <w:t>Äriühingu</w:t>
      </w:r>
      <w:r w:rsidR="00F94884">
        <w:rPr>
          <w:szCs w:val="22"/>
        </w:rPr>
        <w:t xml:space="preserve"> </w:t>
      </w:r>
      <w:r w:rsidRPr="000078D7">
        <w:rPr>
          <w:szCs w:val="22"/>
        </w:rPr>
        <w:t>suhtes jõustunud kohtuotsused (s.h rahaline mõju äriühingule).</w:t>
      </w:r>
    </w:p>
    <w:p w:rsidR="00034129" w:rsidRPr="000078D7" w:rsidRDefault="00034129" w:rsidP="00F94884">
      <w:pPr>
        <w:pBdr>
          <w:top w:val="nil"/>
          <w:left w:val="nil"/>
          <w:bottom w:val="nil"/>
          <w:right w:val="nil"/>
          <w:between w:val="nil"/>
        </w:pBdr>
        <w:spacing w:after="0" w:line="240" w:lineRule="auto"/>
        <w:ind w:left="426"/>
        <w:contextualSpacing/>
        <w:jc w:val="both"/>
        <w:rPr>
          <w:szCs w:val="22"/>
        </w:rPr>
      </w:pPr>
    </w:p>
    <w:p w:rsidR="00034129" w:rsidRPr="000078D7" w:rsidRDefault="00034129" w:rsidP="00F94884">
      <w:pPr>
        <w:numPr>
          <w:ilvl w:val="0"/>
          <w:numId w:val="3"/>
        </w:numPr>
        <w:pBdr>
          <w:top w:val="nil"/>
          <w:left w:val="nil"/>
          <w:bottom w:val="nil"/>
          <w:right w:val="nil"/>
          <w:between w:val="nil"/>
        </w:pBdr>
        <w:spacing w:after="0" w:line="240" w:lineRule="auto"/>
        <w:ind w:left="426" w:hanging="426"/>
        <w:contextualSpacing/>
        <w:jc w:val="both"/>
        <w:rPr>
          <w:szCs w:val="22"/>
        </w:rPr>
      </w:pPr>
      <w:r w:rsidRPr="000078D7">
        <w:rPr>
          <w:szCs w:val="22"/>
        </w:rPr>
        <w:t>Äriühingu</w:t>
      </w:r>
      <w:r w:rsidR="00F94884">
        <w:rPr>
          <w:szCs w:val="22"/>
        </w:rPr>
        <w:t xml:space="preserve"> </w:t>
      </w:r>
      <w:r w:rsidRPr="000078D7">
        <w:rPr>
          <w:szCs w:val="22"/>
        </w:rPr>
        <w:t>suhtes tehtud Maksu- ja Tolliameti otsused ja korraldused. Palume ära näidata võimalik rahaline mõju äriühingule</w:t>
      </w:r>
      <w:r w:rsidR="00F94884">
        <w:rPr>
          <w:szCs w:val="22"/>
        </w:rPr>
        <w:t>.</w:t>
      </w:r>
    </w:p>
    <w:p w:rsidR="00034129" w:rsidRPr="000078D7" w:rsidRDefault="00034129" w:rsidP="00F94884">
      <w:pPr>
        <w:pBdr>
          <w:top w:val="nil"/>
          <w:left w:val="nil"/>
          <w:bottom w:val="nil"/>
          <w:right w:val="nil"/>
          <w:between w:val="nil"/>
        </w:pBdr>
        <w:spacing w:after="0" w:line="240" w:lineRule="auto"/>
        <w:ind w:left="426"/>
        <w:contextualSpacing/>
        <w:jc w:val="both"/>
        <w:rPr>
          <w:szCs w:val="22"/>
        </w:rPr>
      </w:pPr>
    </w:p>
    <w:p w:rsidR="00034129" w:rsidRDefault="00034129" w:rsidP="00F94884">
      <w:pPr>
        <w:numPr>
          <w:ilvl w:val="0"/>
          <w:numId w:val="3"/>
        </w:numPr>
        <w:pBdr>
          <w:top w:val="nil"/>
          <w:left w:val="nil"/>
          <w:bottom w:val="nil"/>
          <w:right w:val="nil"/>
          <w:between w:val="nil"/>
        </w:pBdr>
        <w:spacing w:after="0" w:line="240" w:lineRule="auto"/>
        <w:ind w:left="426" w:hanging="426"/>
        <w:contextualSpacing/>
        <w:jc w:val="both"/>
        <w:rPr>
          <w:szCs w:val="22"/>
        </w:rPr>
      </w:pPr>
      <w:r w:rsidRPr="000078D7">
        <w:rPr>
          <w:szCs w:val="22"/>
        </w:rPr>
        <w:t>Äriühingu</w:t>
      </w:r>
      <w:r w:rsidR="00F94884">
        <w:rPr>
          <w:szCs w:val="22"/>
        </w:rPr>
        <w:t xml:space="preserve"> </w:t>
      </w:r>
      <w:r w:rsidRPr="000078D7">
        <w:rPr>
          <w:szCs w:val="22"/>
        </w:rPr>
        <w:t>suhtes tehtud ametiisikute otsused seoses õigusaktides sätestatud nõuete mittetäitmisega, samuti nimetatud asjaoludega seoses algatatud menetlused. Palume ära näidata ametiisikute otsuste/pooleliolevate menetluste võimalik rahaline mõju äriühingule</w:t>
      </w:r>
      <w:r w:rsidR="00F94884">
        <w:rPr>
          <w:szCs w:val="22"/>
        </w:rPr>
        <w:t>.</w:t>
      </w:r>
    </w:p>
    <w:p w:rsidR="00AB686D" w:rsidRPr="00AB686D" w:rsidRDefault="00AB686D" w:rsidP="00F94884">
      <w:pPr>
        <w:pBdr>
          <w:top w:val="nil"/>
          <w:left w:val="nil"/>
          <w:bottom w:val="nil"/>
          <w:right w:val="nil"/>
          <w:between w:val="nil"/>
        </w:pBdr>
        <w:spacing w:after="0" w:line="240" w:lineRule="auto"/>
        <w:ind w:left="426"/>
        <w:contextualSpacing/>
        <w:jc w:val="both"/>
        <w:rPr>
          <w:szCs w:val="22"/>
        </w:rPr>
      </w:pPr>
    </w:p>
    <w:p w:rsidR="00034129" w:rsidRPr="000078D7" w:rsidRDefault="00034129" w:rsidP="00F94884">
      <w:pPr>
        <w:numPr>
          <w:ilvl w:val="0"/>
          <w:numId w:val="3"/>
        </w:numPr>
        <w:pBdr>
          <w:top w:val="nil"/>
          <w:left w:val="nil"/>
          <w:bottom w:val="nil"/>
          <w:right w:val="nil"/>
          <w:between w:val="nil"/>
        </w:pBdr>
        <w:spacing w:after="0" w:line="240" w:lineRule="auto"/>
        <w:ind w:left="426" w:hanging="426"/>
        <w:contextualSpacing/>
        <w:jc w:val="both"/>
        <w:rPr>
          <w:szCs w:val="22"/>
        </w:rPr>
      </w:pPr>
      <w:r w:rsidRPr="000078D7">
        <w:rPr>
          <w:szCs w:val="22"/>
        </w:rPr>
        <w:t>Äriühingu</w:t>
      </w:r>
      <w:r w:rsidR="00F94884">
        <w:rPr>
          <w:szCs w:val="22"/>
        </w:rPr>
        <w:t xml:space="preserve"> </w:t>
      </w:r>
      <w:r w:rsidRPr="000078D7">
        <w:rPr>
          <w:szCs w:val="22"/>
        </w:rPr>
        <w:t>varadele pööratud sissenõuded.</w:t>
      </w:r>
    </w:p>
    <w:p w:rsidR="00034129" w:rsidRPr="000078D7" w:rsidRDefault="00034129" w:rsidP="00F94884">
      <w:pPr>
        <w:pBdr>
          <w:top w:val="nil"/>
          <w:left w:val="nil"/>
          <w:bottom w:val="nil"/>
          <w:right w:val="nil"/>
          <w:between w:val="nil"/>
        </w:pBdr>
        <w:spacing w:after="0" w:line="240" w:lineRule="auto"/>
        <w:ind w:left="426"/>
        <w:contextualSpacing/>
        <w:jc w:val="both"/>
        <w:rPr>
          <w:szCs w:val="22"/>
        </w:rPr>
      </w:pPr>
    </w:p>
    <w:p w:rsidR="00565730" w:rsidRDefault="00034129" w:rsidP="00F94884">
      <w:pPr>
        <w:numPr>
          <w:ilvl w:val="0"/>
          <w:numId w:val="3"/>
        </w:numPr>
        <w:pBdr>
          <w:top w:val="nil"/>
          <w:left w:val="nil"/>
          <w:bottom w:val="nil"/>
          <w:right w:val="nil"/>
          <w:between w:val="nil"/>
        </w:pBdr>
        <w:spacing w:after="0" w:line="240" w:lineRule="auto"/>
        <w:ind w:left="426" w:hanging="426"/>
        <w:contextualSpacing/>
        <w:jc w:val="both"/>
        <w:rPr>
          <w:szCs w:val="22"/>
        </w:rPr>
      </w:pPr>
      <w:r w:rsidRPr="000078D7">
        <w:rPr>
          <w:szCs w:val="22"/>
        </w:rPr>
        <w:t>Äriühingu</w:t>
      </w:r>
      <w:r w:rsidR="00F94884">
        <w:rPr>
          <w:szCs w:val="22"/>
        </w:rPr>
        <w:t xml:space="preserve"> </w:t>
      </w:r>
      <w:r w:rsidRPr="000078D7">
        <w:rPr>
          <w:szCs w:val="22"/>
        </w:rPr>
        <w:t>poolt antud tagatised.</w:t>
      </w:r>
    </w:p>
    <w:p w:rsidR="00F94884" w:rsidRPr="00F94884" w:rsidRDefault="00F94884" w:rsidP="00F94884">
      <w:pPr>
        <w:pBdr>
          <w:top w:val="nil"/>
          <w:left w:val="nil"/>
          <w:bottom w:val="nil"/>
          <w:right w:val="nil"/>
          <w:between w:val="nil"/>
        </w:pBdr>
        <w:spacing w:after="0" w:line="240" w:lineRule="auto"/>
        <w:contextualSpacing/>
        <w:jc w:val="both"/>
        <w:rPr>
          <w:szCs w:val="22"/>
        </w:rPr>
      </w:pPr>
    </w:p>
    <w:p w:rsidR="00A438D5" w:rsidRPr="000078D7" w:rsidRDefault="000078D7" w:rsidP="00F94884">
      <w:pPr>
        <w:pStyle w:val="Body"/>
        <w:jc w:val="both"/>
        <w:rPr>
          <w:szCs w:val="22"/>
        </w:rPr>
      </w:pPr>
      <w:r w:rsidRPr="000078D7">
        <w:rPr>
          <w:szCs w:val="22"/>
        </w:rPr>
        <w:t>Ühtlasi palume Teil oma vastuses kinnitada, et esitatud andmed Teie kaasabil lahendatavate äriühingu</w:t>
      </w:r>
      <w:r w:rsidR="00F94884">
        <w:rPr>
          <w:szCs w:val="22"/>
        </w:rPr>
        <w:t xml:space="preserve"> </w:t>
      </w:r>
      <w:r w:rsidRPr="000078D7">
        <w:rPr>
          <w:szCs w:val="22"/>
        </w:rPr>
        <w:t>vaidluste ja nende vastu või nende poolt esitatud nõuete osas on täielikud. Juhul kui Teil eelpool nimetatud info</w:t>
      </w:r>
      <w:r w:rsidR="00F94884">
        <w:rPr>
          <w:szCs w:val="22"/>
        </w:rPr>
        <w:t>t</w:t>
      </w:r>
      <w:r w:rsidRPr="000078D7">
        <w:rPr>
          <w:szCs w:val="22"/>
        </w:rPr>
        <w:t xml:space="preserve"> ei ole, siis palume kinnitada oma vastuses info puudumist.</w:t>
      </w:r>
      <w:r w:rsidR="00F94884">
        <w:rPr>
          <w:szCs w:val="22"/>
        </w:rPr>
        <w:t xml:space="preserve"> </w:t>
      </w:r>
      <w:r w:rsidR="00157900" w:rsidRPr="000078D7">
        <w:rPr>
          <w:szCs w:val="22"/>
        </w:rPr>
        <w:t xml:space="preserve">Juhul kui teie vastus sisaldab mistahes kitsendusi, palun selgitage kitsenduste iseloomu ja põhjusi. </w:t>
      </w:r>
    </w:p>
    <w:p w:rsidR="00157900" w:rsidRPr="000078D7" w:rsidRDefault="00157900" w:rsidP="00A438D5">
      <w:pPr>
        <w:pStyle w:val="Body"/>
        <w:spacing w:after="0"/>
        <w:jc w:val="both"/>
        <w:rPr>
          <w:szCs w:val="22"/>
        </w:rPr>
      </w:pPr>
      <w:r w:rsidRPr="000078D7">
        <w:rPr>
          <w:szCs w:val="22"/>
        </w:rPr>
        <w:t xml:space="preserve">Palun saatke oma vastus otse meie audiitorile </w:t>
      </w:r>
      <w:r w:rsidR="00A438D5" w:rsidRPr="000078D7">
        <w:rPr>
          <w:szCs w:val="22"/>
        </w:rPr>
        <w:t xml:space="preserve">hiljemalt </w:t>
      </w:r>
      <w:r w:rsidR="00A438D5" w:rsidRPr="000078D7">
        <w:rPr>
          <w:i/>
          <w:szCs w:val="22"/>
        </w:rPr>
        <w:t>[kuupäev]</w:t>
      </w:r>
      <w:r w:rsidR="00A438D5" w:rsidRPr="000078D7">
        <w:rPr>
          <w:szCs w:val="22"/>
        </w:rPr>
        <w:t xml:space="preserve"> </w:t>
      </w:r>
      <w:r w:rsidRPr="000078D7">
        <w:rPr>
          <w:szCs w:val="22"/>
        </w:rPr>
        <w:t>aadressil:</w:t>
      </w:r>
    </w:p>
    <w:p w:rsidR="00A438D5" w:rsidRPr="000078D7" w:rsidRDefault="00A438D5" w:rsidP="00A438D5">
      <w:pPr>
        <w:pStyle w:val="Body"/>
        <w:spacing w:after="0"/>
        <w:jc w:val="both"/>
        <w:rPr>
          <w:szCs w:val="22"/>
        </w:rPr>
      </w:pPr>
    </w:p>
    <w:p w:rsidR="00A438D5" w:rsidRPr="000078D7" w:rsidRDefault="00A438D5" w:rsidP="00A438D5">
      <w:pPr>
        <w:pStyle w:val="Body"/>
        <w:spacing w:after="0"/>
        <w:jc w:val="both"/>
        <w:rPr>
          <w:szCs w:val="22"/>
        </w:rPr>
      </w:pPr>
      <w:r w:rsidRPr="000078D7">
        <w:rPr>
          <w:i/>
          <w:szCs w:val="22"/>
        </w:rPr>
        <w:t>[audiitorbüroo või audiitori nimi]</w:t>
      </w:r>
    </w:p>
    <w:p w:rsidR="00A438D5" w:rsidRPr="000078D7" w:rsidRDefault="00A438D5" w:rsidP="00A438D5">
      <w:pPr>
        <w:pStyle w:val="Body"/>
        <w:spacing w:after="0"/>
        <w:jc w:val="both"/>
        <w:rPr>
          <w:szCs w:val="22"/>
        </w:rPr>
      </w:pPr>
      <w:r w:rsidRPr="000078D7">
        <w:rPr>
          <w:i/>
          <w:szCs w:val="22"/>
        </w:rPr>
        <w:t>[audiitorbüroo või audiitori aadress]</w:t>
      </w:r>
    </w:p>
    <w:p w:rsidR="00A438D5" w:rsidRPr="000078D7" w:rsidRDefault="00A438D5" w:rsidP="00A438D5">
      <w:pPr>
        <w:pStyle w:val="Body"/>
        <w:spacing w:after="0"/>
        <w:jc w:val="both"/>
        <w:rPr>
          <w:szCs w:val="22"/>
        </w:rPr>
      </w:pPr>
    </w:p>
    <w:p w:rsidR="00157900" w:rsidRPr="000078D7" w:rsidRDefault="00157900" w:rsidP="00A438D5">
      <w:pPr>
        <w:pStyle w:val="ClosingSalutation"/>
        <w:spacing w:after="0"/>
        <w:ind w:right="-417"/>
        <w:jc w:val="both"/>
        <w:rPr>
          <w:szCs w:val="22"/>
        </w:rPr>
      </w:pPr>
      <w:r w:rsidRPr="000078D7">
        <w:rPr>
          <w:szCs w:val="22"/>
        </w:rPr>
        <w:t>Lugupidamisega,</w:t>
      </w:r>
    </w:p>
    <w:p w:rsidR="00A438D5" w:rsidRPr="000078D7" w:rsidRDefault="00A438D5" w:rsidP="00A438D5">
      <w:pPr>
        <w:pStyle w:val="SenderName"/>
        <w:ind w:right="-417"/>
        <w:jc w:val="both"/>
        <w:rPr>
          <w:szCs w:val="22"/>
        </w:rPr>
      </w:pPr>
    </w:p>
    <w:p w:rsidR="000078D7" w:rsidRPr="000078D7" w:rsidRDefault="000078D7" w:rsidP="000078D7">
      <w:pPr>
        <w:rPr>
          <w:szCs w:val="22"/>
        </w:rPr>
      </w:pPr>
      <w:r w:rsidRPr="000078D7">
        <w:rPr>
          <w:szCs w:val="22"/>
        </w:rPr>
        <w:t>[Kliendi esindaja nimi]</w:t>
      </w:r>
    </w:p>
    <w:p w:rsidR="00157900" w:rsidRPr="006E3995" w:rsidRDefault="000078D7" w:rsidP="006E3995">
      <w:pPr>
        <w:rPr>
          <w:szCs w:val="22"/>
        </w:rPr>
      </w:pPr>
      <w:r w:rsidRPr="000078D7">
        <w:rPr>
          <w:szCs w:val="22"/>
        </w:rPr>
        <w:t>[Ametinimetus]</w:t>
      </w:r>
    </w:p>
    <w:sectPr w:rsidR="00157900" w:rsidRPr="006E3995" w:rsidSect="00A438D5">
      <w:headerReference w:type="default" r:id="rId8"/>
      <w:footnotePr>
        <w:numFmt w:val="lowerRoman"/>
      </w:footnotePr>
      <w:endnotePr>
        <w:numFmt w:val="decimal"/>
      </w:endnotePr>
      <w:type w:val="continuous"/>
      <w:pgSz w:w="11900" w:h="16840"/>
      <w:pgMar w:top="-1134" w:right="1644" w:bottom="709" w:left="1644" w:header="144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671" w:rsidRDefault="00066671">
      <w:r>
        <w:separator/>
      </w:r>
    </w:p>
  </w:endnote>
  <w:endnote w:type="continuationSeparator" w:id="0">
    <w:p w:rsidR="00066671" w:rsidRDefault="00066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Times">
    <w:panose1 w:val="02020603060405020304"/>
    <w:charset w:val="BA"/>
    <w:family w:val="roman"/>
    <w:pitch w:val="variable"/>
    <w:sig w:usb0="00000007" w:usb1="00000000" w:usb2="00000000" w:usb3="00000000" w:csb0="00000093"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671" w:rsidRDefault="00066671">
      <w:r>
        <w:separator/>
      </w:r>
    </w:p>
  </w:footnote>
  <w:footnote w:type="continuationSeparator" w:id="0">
    <w:p w:rsidR="00066671" w:rsidRDefault="000666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7900" w:rsidRDefault="00157900">
    <w:pPr>
      <w:pStyle w:val="Header"/>
      <w:widowControl w:val="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93725"/>
    <w:multiLevelType w:val="singleLevel"/>
    <w:tmpl w:val="9B163018"/>
    <w:lvl w:ilvl="0">
      <w:start w:val="4"/>
      <w:numFmt w:val="decimal"/>
      <w:lvlText w:val="(%1)"/>
      <w:lvlJc w:val="left"/>
      <w:pPr>
        <w:tabs>
          <w:tab w:val="num" w:pos="360"/>
        </w:tabs>
        <w:ind w:left="360" w:hanging="360"/>
      </w:pPr>
      <w:rPr>
        <w:rFonts w:hint="default"/>
      </w:rPr>
    </w:lvl>
  </w:abstractNum>
  <w:abstractNum w:abstractNumId="1">
    <w:nsid w:val="146642AC"/>
    <w:multiLevelType w:val="multilevel"/>
    <w:tmpl w:val="F530F6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772162A"/>
    <w:multiLevelType w:val="multilevel"/>
    <w:tmpl w:val="02166D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7965E9A"/>
    <w:multiLevelType w:val="hybridMultilevel"/>
    <w:tmpl w:val="BA90D2D8"/>
    <w:lvl w:ilvl="0" w:tplc="FFFFFFFF">
      <w:start w:val="1"/>
      <w:numFmt w:val="decimal"/>
      <w:lvlText w:val="%1."/>
      <w:lvlJc w:val="left"/>
      <w:pPr>
        <w:tabs>
          <w:tab w:val="num" w:pos="3479"/>
        </w:tabs>
        <w:ind w:left="3479"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hyphenationZone w:val="0"/>
  <w:doNotHyphenateCaps/>
  <w:displayHorizontalDrawingGridEvery w:val="0"/>
  <w:displayVerticalDrawingGridEvery w:val="0"/>
  <w:doNotUseMarginsForDrawingGridOrigin/>
  <w:doNotShadeFormData/>
  <w:noPunctuationKerning/>
  <w:characterSpacingControl w:val="doNotCompress"/>
  <w:footnotePr>
    <w:numFmt w:val="lowerRoman"/>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S2DocOpenMode" w:val="AS2DocumentEdit"/>
  </w:docVars>
  <w:rsids>
    <w:rsidRoot w:val="00F957EF"/>
    <w:rsid w:val="000078D7"/>
    <w:rsid w:val="00034129"/>
    <w:rsid w:val="000523EA"/>
    <w:rsid w:val="00060D59"/>
    <w:rsid w:val="00066671"/>
    <w:rsid w:val="000C3247"/>
    <w:rsid w:val="00157900"/>
    <w:rsid w:val="0018513B"/>
    <w:rsid w:val="002F2A2F"/>
    <w:rsid w:val="004056D2"/>
    <w:rsid w:val="004E25B5"/>
    <w:rsid w:val="00565730"/>
    <w:rsid w:val="005F241B"/>
    <w:rsid w:val="006468AC"/>
    <w:rsid w:val="00676993"/>
    <w:rsid w:val="0068266D"/>
    <w:rsid w:val="0068480B"/>
    <w:rsid w:val="006E3995"/>
    <w:rsid w:val="0074158A"/>
    <w:rsid w:val="007E1945"/>
    <w:rsid w:val="00814169"/>
    <w:rsid w:val="00A4224E"/>
    <w:rsid w:val="00A438D5"/>
    <w:rsid w:val="00AB686D"/>
    <w:rsid w:val="00AE65DD"/>
    <w:rsid w:val="00B106D8"/>
    <w:rsid w:val="00BC5A70"/>
    <w:rsid w:val="00BC677F"/>
    <w:rsid w:val="00C66771"/>
    <w:rsid w:val="00C723D7"/>
    <w:rsid w:val="00CA04F7"/>
    <w:rsid w:val="00D23FB5"/>
    <w:rsid w:val="00DB64D9"/>
    <w:rsid w:val="00E97647"/>
    <w:rsid w:val="00F94884"/>
    <w:rsid w:val="00F957E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lang w:val="et-EE" w:eastAsia="et-E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60" w:line="260" w:lineRule="exact"/>
    </w:pPr>
    <w:rPr>
      <w:rFonts w:ascii="Times New Roman" w:hAnsi="Times New Roman"/>
      <w:sz w:val="22"/>
      <w:lang w:eastAsia="en-US"/>
    </w:rPr>
  </w:style>
  <w:style w:type="paragraph" w:styleId="Heading3">
    <w:name w:val="heading 3"/>
    <w:basedOn w:val="Normal"/>
    <w:next w:val="Body"/>
    <w:qFormat/>
    <w:pPr>
      <w:spacing w:before="260" w:after="30"/>
      <w:outlineLvl w:val="2"/>
    </w:pPr>
    <w:rPr>
      <w:b/>
      <w:i/>
      <w:sz w:val="24"/>
    </w:rPr>
  </w:style>
  <w:style w:type="paragraph" w:styleId="Heading4">
    <w:name w:val="heading 4"/>
    <w:basedOn w:val="Heading3"/>
    <w:next w:val="Body"/>
    <w:qFormat/>
    <w:pPr>
      <w:outlineLvl w:val="3"/>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aliases w:val="by"/>
    <w:basedOn w:val="Normal"/>
  </w:style>
  <w:style w:type="paragraph" w:styleId="EndnoteText">
    <w:name w:val="endnote text"/>
    <w:basedOn w:val="Normal"/>
    <w:semiHidden/>
    <w:rPr>
      <w:sz w:val="20"/>
    </w:rPr>
  </w:style>
  <w:style w:type="paragraph" w:styleId="Footer">
    <w:name w:val="footer"/>
    <w:basedOn w:val="Normal"/>
    <w:pPr>
      <w:tabs>
        <w:tab w:val="center" w:pos="4819"/>
        <w:tab w:val="right" w:pos="9071"/>
      </w:tabs>
    </w:pPr>
  </w:style>
  <w:style w:type="paragraph" w:styleId="Header">
    <w:name w:val="header"/>
    <w:basedOn w:val="Normal"/>
    <w:next w:val="Body"/>
    <w:pPr>
      <w:spacing w:after="0"/>
    </w:pPr>
  </w:style>
  <w:style w:type="paragraph" w:customStyle="1" w:styleId="bulletlist">
    <w:name w:val="bullet list"/>
    <w:basedOn w:val="text"/>
    <w:pPr>
      <w:spacing w:before="20" w:after="40" w:line="240" w:lineRule="auto"/>
      <w:ind w:left="4309" w:hanging="567"/>
    </w:pPr>
  </w:style>
  <w:style w:type="paragraph" w:customStyle="1" w:styleId="text">
    <w:name w:val="text"/>
    <w:basedOn w:val="Normal"/>
    <w:pPr>
      <w:tabs>
        <w:tab w:val="left" w:pos="2438"/>
        <w:tab w:val="left" w:pos="3742"/>
        <w:tab w:val="left" w:pos="5046"/>
        <w:tab w:val="left" w:pos="6350"/>
      </w:tabs>
      <w:spacing w:before="120" w:after="120" w:line="280" w:lineRule="atLeast"/>
      <w:ind w:left="3740"/>
    </w:pPr>
    <w:rPr>
      <w:rFonts w:ascii="Times" w:hAnsi="Times"/>
      <w:sz w:val="24"/>
    </w:rPr>
  </w:style>
  <w:style w:type="paragraph" w:customStyle="1" w:styleId="comment">
    <w:name w:val="comment"/>
    <w:basedOn w:val="text"/>
    <w:next w:val="text"/>
    <w:rPr>
      <w:i/>
    </w:rPr>
  </w:style>
  <w:style w:type="paragraph" w:customStyle="1" w:styleId="normalbold">
    <w:name w:val="normal bold"/>
    <w:basedOn w:val="Normal"/>
    <w:pPr>
      <w:tabs>
        <w:tab w:val="left" w:pos="2438"/>
        <w:tab w:val="left" w:pos="3742"/>
        <w:tab w:val="left" w:pos="5046"/>
        <w:tab w:val="left" w:pos="6350"/>
      </w:tabs>
      <w:spacing w:after="0" w:line="240" w:lineRule="auto"/>
      <w:ind w:left="1134"/>
    </w:pPr>
    <w:rPr>
      <w:rFonts w:ascii="Times" w:hAnsi="Times"/>
      <w:b/>
      <w:sz w:val="24"/>
    </w:rPr>
  </w:style>
  <w:style w:type="paragraph" w:customStyle="1" w:styleId="table">
    <w:name w:val="table"/>
    <w:basedOn w:val="Normal"/>
    <w:pPr>
      <w:keepNext/>
      <w:tabs>
        <w:tab w:val="left" w:pos="2438"/>
        <w:tab w:val="left" w:pos="3742"/>
        <w:tab w:val="left" w:pos="5046"/>
        <w:tab w:val="left" w:pos="6350"/>
      </w:tabs>
      <w:spacing w:before="40" w:after="40" w:line="240" w:lineRule="auto"/>
      <w:ind w:right="113"/>
    </w:pPr>
    <w:rPr>
      <w:rFonts w:ascii="Times" w:hAnsi="Times"/>
      <w:sz w:val="24"/>
    </w:rPr>
  </w:style>
  <w:style w:type="paragraph" w:customStyle="1" w:styleId="AddressBlock">
    <w:name w:val="Address Block"/>
    <w:aliases w:val="ab"/>
    <w:basedOn w:val="Normal"/>
    <w:pPr>
      <w:tabs>
        <w:tab w:val="right" w:pos="7099"/>
        <w:tab w:val="left" w:pos="7275"/>
      </w:tabs>
      <w:spacing w:after="0"/>
    </w:pPr>
  </w:style>
  <w:style w:type="paragraph" w:customStyle="1" w:styleId="SubjectLine">
    <w:name w:val="Subject Line"/>
    <w:aliases w:val="sub"/>
    <w:basedOn w:val="Normal"/>
    <w:next w:val="Salutation1"/>
    <w:rPr>
      <w:b/>
    </w:rPr>
  </w:style>
  <w:style w:type="paragraph" w:customStyle="1" w:styleId="Salutation1">
    <w:name w:val="Salutation1"/>
    <w:aliases w:val="sal"/>
    <w:basedOn w:val="Normal"/>
    <w:next w:val="Body"/>
  </w:style>
  <w:style w:type="paragraph" w:customStyle="1" w:styleId="Picture">
    <w:name w:val="Picture"/>
    <w:aliases w:val="pi"/>
    <w:basedOn w:val="Normal"/>
    <w:next w:val="Body"/>
    <w:pPr>
      <w:pBdr>
        <w:top w:val="single" w:sz="6" w:space="6" w:color="auto"/>
        <w:bottom w:val="single" w:sz="6" w:space="6" w:color="auto"/>
      </w:pBdr>
      <w:spacing w:before="130" w:after="130" w:line="240" w:lineRule="auto"/>
      <w:jc w:val="center"/>
    </w:pPr>
  </w:style>
  <w:style w:type="paragraph" w:customStyle="1" w:styleId="Enclosures">
    <w:name w:val="Enclosures"/>
    <w:aliases w:val="en"/>
    <w:basedOn w:val="Normal"/>
    <w:next w:val="Normal"/>
    <w:pPr>
      <w:tabs>
        <w:tab w:val="left" w:pos="1320"/>
      </w:tabs>
      <w:ind w:left="1321" w:hanging="1321"/>
    </w:pPr>
  </w:style>
  <w:style w:type="paragraph" w:customStyle="1" w:styleId="JobTitle">
    <w:name w:val="Job Title"/>
    <w:aliases w:val="jt"/>
    <w:basedOn w:val="Normal"/>
    <w:next w:val="Enclosures"/>
    <w:pPr>
      <w:spacing w:after="520"/>
    </w:pPr>
    <w:rPr>
      <w:i/>
    </w:rPr>
  </w:style>
  <w:style w:type="paragraph" w:customStyle="1" w:styleId="ClosingSalutation">
    <w:name w:val="Closing Salutation"/>
    <w:aliases w:val="cls"/>
    <w:basedOn w:val="Normal"/>
    <w:next w:val="SenderName"/>
    <w:pPr>
      <w:spacing w:after="1040"/>
    </w:pPr>
  </w:style>
  <w:style w:type="paragraph" w:customStyle="1" w:styleId="SenderName">
    <w:name w:val="Sender Name"/>
    <w:aliases w:val="snm"/>
    <w:basedOn w:val="Normal"/>
    <w:next w:val="JobTitle"/>
    <w:pPr>
      <w:spacing w:after="0"/>
    </w:pPr>
  </w:style>
  <w:style w:type="paragraph" w:customStyle="1" w:styleId="Date1">
    <w:name w:val="Date1"/>
    <w:aliases w:val="d"/>
    <w:basedOn w:val="Normal"/>
    <w:next w:val="Salutation1"/>
    <w:pPr>
      <w:spacing w:before="520" w:after="520"/>
    </w:pPr>
  </w:style>
  <w:style w:type="paragraph" w:customStyle="1" w:styleId="KPMGSigned">
    <w:name w:val="KPMG Signed"/>
    <w:aliases w:val="ksn"/>
    <w:basedOn w:val="JobTitle"/>
    <w:next w:val="Enclosures"/>
  </w:style>
  <w:style w:type="paragraph" w:customStyle="1" w:styleId="MemberFirmName">
    <w:name w:val="Member Firm Name"/>
    <w:aliases w:val="mfn"/>
    <w:basedOn w:val="JobTitle"/>
  </w:style>
  <w:style w:type="paragraph" w:customStyle="1" w:styleId="numheading3">
    <w:name w:val="numheading 3"/>
    <w:aliases w:val="nh3"/>
    <w:basedOn w:val="Heading3"/>
    <w:next w:val="Body"/>
    <w:pPr>
      <w:ind w:hanging="567"/>
      <w:outlineLvl w:val="9"/>
    </w:pPr>
  </w:style>
  <w:style w:type="paragraph" w:customStyle="1" w:styleId="numheading4">
    <w:name w:val="numheading 4"/>
    <w:aliases w:val="nh4"/>
    <w:basedOn w:val="Heading4"/>
    <w:next w:val="Body"/>
    <w:pPr>
      <w:ind w:hanging="567"/>
      <w:outlineLvl w:val="9"/>
    </w:pPr>
  </w:style>
  <w:style w:type="paragraph" w:customStyle="1" w:styleId="Bullet">
    <w:name w:val="Bullet"/>
    <w:aliases w:val="bl"/>
    <w:basedOn w:val="Body"/>
    <w:next w:val="Body"/>
    <w:pPr>
      <w:tabs>
        <w:tab w:val="left" w:pos="357"/>
      </w:tabs>
      <w:spacing w:after="130"/>
      <w:ind w:left="357" w:hanging="357"/>
    </w:pPr>
  </w:style>
  <w:style w:type="paragraph" w:customStyle="1" w:styleId="DistributionHeading">
    <w:name w:val="Distribution Heading"/>
    <w:aliases w:val="dh"/>
    <w:basedOn w:val="Body"/>
    <w:pPr>
      <w:spacing w:before="780"/>
    </w:pPr>
    <w:rPr>
      <w:i/>
    </w:rPr>
  </w:style>
  <w:style w:type="paragraph" w:customStyle="1" w:styleId="DistributionList">
    <w:name w:val="Distribution List"/>
    <w:aliases w:val="dl"/>
    <w:basedOn w:val="Body"/>
    <w:pPr>
      <w:keepLines/>
      <w:spacing w:after="0"/>
    </w:pPr>
  </w:style>
  <w:style w:type="paragraph" w:customStyle="1" w:styleId="LetterBody">
    <w:name w:val="Letter Body"/>
    <w:basedOn w:val="Normal"/>
    <w:rPr>
      <w:rFonts w:ascii="Times" w:hAnsi="Times"/>
    </w:rPr>
  </w:style>
  <w:style w:type="paragraph" w:styleId="BlockText">
    <w:name w:val="Block Text"/>
    <w:basedOn w:val="Normal"/>
    <w:pPr>
      <w:tabs>
        <w:tab w:val="left" w:pos="1440"/>
      </w:tabs>
      <w:spacing w:after="0"/>
      <w:ind w:left="1440" w:right="-417" w:hanging="720"/>
      <w:jc w:val="both"/>
    </w:pPr>
  </w:style>
  <w:style w:type="paragraph" w:styleId="Title">
    <w:name w:val="Title"/>
    <w:basedOn w:val="Normal"/>
    <w:next w:val="Normal"/>
    <w:link w:val="TitleChar"/>
    <w:rsid w:val="004E25B5"/>
    <w:pPr>
      <w:keepNext/>
      <w:keepLines/>
      <w:pBdr>
        <w:top w:val="nil"/>
        <w:left w:val="nil"/>
        <w:bottom w:val="nil"/>
        <w:right w:val="nil"/>
        <w:between w:val="nil"/>
      </w:pBdr>
      <w:spacing w:before="480" w:after="120" w:line="240" w:lineRule="auto"/>
    </w:pPr>
    <w:rPr>
      <w:b/>
      <w:color w:val="000000"/>
      <w:sz w:val="72"/>
      <w:szCs w:val="72"/>
    </w:rPr>
  </w:style>
  <w:style w:type="character" w:customStyle="1" w:styleId="TitleChar">
    <w:name w:val="Title Char"/>
    <w:basedOn w:val="DefaultParagraphFont"/>
    <w:link w:val="Title"/>
    <w:rsid w:val="004E25B5"/>
    <w:rPr>
      <w:rFonts w:ascii="Times New Roman" w:hAnsi="Times New Roman"/>
      <w:b/>
      <w:color w:val="000000"/>
      <w:sz w:val="72"/>
      <w:szCs w:val="72"/>
      <w:lang w:eastAsia="en-US"/>
    </w:rPr>
  </w:style>
  <w:style w:type="paragraph" w:styleId="ListParagraph">
    <w:name w:val="List Paragraph"/>
    <w:basedOn w:val="Normal"/>
    <w:uiPriority w:val="34"/>
    <w:qFormat/>
    <w:rsid w:val="00AB686D"/>
    <w:pPr>
      <w:ind w:left="708"/>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lang w:val="et-EE" w:eastAsia="et-E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260" w:line="260" w:lineRule="exact"/>
    </w:pPr>
    <w:rPr>
      <w:rFonts w:ascii="Times New Roman" w:hAnsi="Times New Roman"/>
      <w:sz w:val="22"/>
      <w:lang w:eastAsia="en-US"/>
    </w:rPr>
  </w:style>
  <w:style w:type="paragraph" w:styleId="Heading3">
    <w:name w:val="heading 3"/>
    <w:basedOn w:val="Normal"/>
    <w:next w:val="Body"/>
    <w:qFormat/>
    <w:pPr>
      <w:spacing w:before="260" w:after="30"/>
      <w:outlineLvl w:val="2"/>
    </w:pPr>
    <w:rPr>
      <w:b/>
      <w:i/>
      <w:sz w:val="24"/>
    </w:rPr>
  </w:style>
  <w:style w:type="paragraph" w:styleId="Heading4">
    <w:name w:val="heading 4"/>
    <w:basedOn w:val="Heading3"/>
    <w:next w:val="Body"/>
    <w:qFormat/>
    <w:pPr>
      <w:outlineLvl w:val="3"/>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aliases w:val="by"/>
    <w:basedOn w:val="Normal"/>
  </w:style>
  <w:style w:type="paragraph" w:styleId="EndnoteText">
    <w:name w:val="endnote text"/>
    <w:basedOn w:val="Normal"/>
    <w:semiHidden/>
    <w:rPr>
      <w:sz w:val="20"/>
    </w:rPr>
  </w:style>
  <w:style w:type="paragraph" w:styleId="Footer">
    <w:name w:val="footer"/>
    <w:basedOn w:val="Normal"/>
    <w:pPr>
      <w:tabs>
        <w:tab w:val="center" w:pos="4819"/>
        <w:tab w:val="right" w:pos="9071"/>
      </w:tabs>
    </w:pPr>
  </w:style>
  <w:style w:type="paragraph" w:styleId="Header">
    <w:name w:val="header"/>
    <w:basedOn w:val="Normal"/>
    <w:next w:val="Body"/>
    <w:pPr>
      <w:spacing w:after="0"/>
    </w:pPr>
  </w:style>
  <w:style w:type="paragraph" w:customStyle="1" w:styleId="bulletlist">
    <w:name w:val="bullet list"/>
    <w:basedOn w:val="text"/>
    <w:pPr>
      <w:spacing w:before="20" w:after="40" w:line="240" w:lineRule="auto"/>
      <w:ind w:left="4309" w:hanging="567"/>
    </w:pPr>
  </w:style>
  <w:style w:type="paragraph" w:customStyle="1" w:styleId="text">
    <w:name w:val="text"/>
    <w:basedOn w:val="Normal"/>
    <w:pPr>
      <w:tabs>
        <w:tab w:val="left" w:pos="2438"/>
        <w:tab w:val="left" w:pos="3742"/>
        <w:tab w:val="left" w:pos="5046"/>
        <w:tab w:val="left" w:pos="6350"/>
      </w:tabs>
      <w:spacing w:before="120" w:after="120" w:line="280" w:lineRule="atLeast"/>
      <w:ind w:left="3740"/>
    </w:pPr>
    <w:rPr>
      <w:rFonts w:ascii="Times" w:hAnsi="Times"/>
      <w:sz w:val="24"/>
    </w:rPr>
  </w:style>
  <w:style w:type="paragraph" w:customStyle="1" w:styleId="comment">
    <w:name w:val="comment"/>
    <w:basedOn w:val="text"/>
    <w:next w:val="text"/>
    <w:rPr>
      <w:i/>
    </w:rPr>
  </w:style>
  <w:style w:type="paragraph" w:customStyle="1" w:styleId="normalbold">
    <w:name w:val="normal bold"/>
    <w:basedOn w:val="Normal"/>
    <w:pPr>
      <w:tabs>
        <w:tab w:val="left" w:pos="2438"/>
        <w:tab w:val="left" w:pos="3742"/>
        <w:tab w:val="left" w:pos="5046"/>
        <w:tab w:val="left" w:pos="6350"/>
      </w:tabs>
      <w:spacing w:after="0" w:line="240" w:lineRule="auto"/>
      <w:ind w:left="1134"/>
    </w:pPr>
    <w:rPr>
      <w:rFonts w:ascii="Times" w:hAnsi="Times"/>
      <w:b/>
      <w:sz w:val="24"/>
    </w:rPr>
  </w:style>
  <w:style w:type="paragraph" w:customStyle="1" w:styleId="table">
    <w:name w:val="table"/>
    <w:basedOn w:val="Normal"/>
    <w:pPr>
      <w:keepNext/>
      <w:tabs>
        <w:tab w:val="left" w:pos="2438"/>
        <w:tab w:val="left" w:pos="3742"/>
        <w:tab w:val="left" w:pos="5046"/>
        <w:tab w:val="left" w:pos="6350"/>
      </w:tabs>
      <w:spacing w:before="40" w:after="40" w:line="240" w:lineRule="auto"/>
      <w:ind w:right="113"/>
    </w:pPr>
    <w:rPr>
      <w:rFonts w:ascii="Times" w:hAnsi="Times"/>
      <w:sz w:val="24"/>
    </w:rPr>
  </w:style>
  <w:style w:type="paragraph" w:customStyle="1" w:styleId="AddressBlock">
    <w:name w:val="Address Block"/>
    <w:aliases w:val="ab"/>
    <w:basedOn w:val="Normal"/>
    <w:pPr>
      <w:tabs>
        <w:tab w:val="right" w:pos="7099"/>
        <w:tab w:val="left" w:pos="7275"/>
      </w:tabs>
      <w:spacing w:after="0"/>
    </w:pPr>
  </w:style>
  <w:style w:type="paragraph" w:customStyle="1" w:styleId="SubjectLine">
    <w:name w:val="Subject Line"/>
    <w:aliases w:val="sub"/>
    <w:basedOn w:val="Normal"/>
    <w:next w:val="Salutation1"/>
    <w:rPr>
      <w:b/>
    </w:rPr>
  </w:style>
  <w:style w:type="paragraph" w:customStyle="1" w:styleId="Salutation1">
    <w:name w:val="Salutation1"/>
    <w:aliases w:val="sal"/>
    <w:basedOn w:val="Normal"/>
    <w:next w:val="Body"/>
  </w:style>
  <w:style w:type="paragraph" w:customStyle="1" w:styleId="Picture">
    <w:name w:val="Picture"/>
    <w:aliases w:val="pi"/>
    <w:basedOn w:val="Normal"/>
    <w:next w:val="Body"/>
    <w:pPr>
      <w:pBdr>
        <w:top w:val="single" w:sz="6" w:space="6" w:color="auto"/>
        <w:bottom w:val="single" w:sz="6" w:space="6" w:color="auto"/>
      </w:pBdr>
      <w:spacing w:before="130" w:after="130" w:line="240" w:lineRule="auto"/>
      <w:jc w:val="center"/>
    </w:pPr>
  </w:style>
  <w:style w:type="paragraph" w:customStyle="1" w:styleId="Enclosures">
    <w:name w:val="Enclosures"/>
    <w:aliases w:val="en"/>
    <w:basedOn w:val="Normal"/>
    <w:next w:val="Normal"/>
    <w:pPr>
      <w:tabs>
        <w:tab w:val="left" w:pos="1320"/>
      </w:tabs>
      <w:ind w:left="1321" w:hanging="1321"/>
    </w:pPr>
  </w:style>
  <w:style w:type="paragraph" w:customStyle="1" w:styleId="JobTitle">
    <w:name w:val="Job Title"/>
    <w:aliases w:val="jt"/>
    <w:basedOn w:val="Normal"/>
    <w:next w:val="Enclosures"/>
    <w:pPr>
      <w:spacing w:after="520"/>
    </w:pPr>
    <w:rPr>
      <w:i/>
    </w:rPr>
  </w:style>
  <w:style w:type="paragraph" w:customStyle="1" w:styleId="ClosingSalutation">
    <w:name w:val="Closing Salutation"/>
    <w:aliases w:val="cls"/>
    <w:basedOn w:val="Normal"/>
    <w:next w:val="SenderName"/>
    <w:pPr>
      <w:spacing w:after="1040"/>
    </w:pPr>
  </w:style>
  <w:style w:type="paragraph" w:customStyle="1" w:styleId="SenderName">
    <w:name w:val="Sender Name"/>
    <w:aliases w:val="snm"/>
    <w:basedOn w:val="Normal"/>
    <w:next w:val="JobTitle"/>
    <w:pPr>
      <w:spacing w:after="0"/>
    </w:pPr>
  </w:style>
  <w:style w:type="paragraph" w:customStyle="1" w:styleId="Date1">
    <w:name w:val="Date1"/>
    <w:aliases w:val="d"/>
    <w:basedOn w:val="Normal"/>
    <w:next w:val="Salutation1"/>
    <w:pPr>
      <w:spacing w:before="520" w:after="520"/>
    </w:pPr>
  </w:style>
  <w:style w:type="paragraph" w:customStyle="1" w:styleId="KPMGSigned">
    <w:name w:val="KPMG Signed"/>
    <w:aliases w:val="ksn"/>
    <w:basedOn w:val="JobTitle"/>
    <w:next w:val="Enclosures"/>
  </w:style>
  <w:style w:type="paragraph" w:customStyle="1" w:styleId="MemberFirmName">
    <w:name w:val="Member Firm Name"/>
    <w:aliases w:val="mfn"/>
    <w:basedOn w:val="JobTitle"/>
  </w:style>
  <w:style w:type="paragraph" w:customStyle="1" w:styleId="numheading3">
    <w:name w:val="numheading 3"/>
    <w:aliases w:val="nh3"/>
    <w:basedOn w:val="Heading3"/>
    <w:next w:val="Body"/>
    <w:pPr>
      <w:ind w:hanging="567"/>
      <w:outlineLvl w:val="9"/>
    </w:pPr>
  </w:style>
  <w:style w:type="paragraph" w:customStyle="1" w:styleId="numheading4">
    <w:name w:val="numheading 4"/>
    <w:aliases w:val="nh4"/>
    <w:basedOn w:val="Heading4"/>
    <w:next w:val="Body"/>
    <w:pPr>
      <w:ind w:hanging="567"/>
      <w:outlineLvl w:val="9"/>
    </w:pPr>
  </w:style>
  <w:style w:type="paragraph" w:customStyle="1" w:styleId="Bullet">
    <w:name w:val="Bullet"/>
    <w:aliases w:val="bl"/>
    <w:basedOn w:val="Body"/>
    <w:next w:val="Body"/>
    <w:pPr>
      <w:tabs>
        <w:tab w:val="left" w:pos="357"/>
      </w:tabs>
      <w:spacing w:after="130"/>
      <w:ind w:left="357" w:hanging="357"/>
    </w:pPr>
  </w:style>
  <w:style w:type="paragraph" w:customStyle="1" w:styleId="DistributionHeading">
    <w:name w:val="Distribution Heading"/>
    <w:aliases w:val="dh"/>
    <w:basedOn w:val="Body"/>
    <w:pPr>
      <w:spacing w:before="780"/>
    </w:pPr>
    <w:rPr>
      <w:i/>
    </w:rPr>
  </w:style>
  <w:style w:type="paragraph" w:customStyle="1" w:styleId="DistributionList">
    <w:name w:val="Distribution List"/>
    <w:aliases w:val="dl"/>
    <w:basedOn w:val="Body"/>
    <w:pPr>
      <w:keepLines/>
      <w:spacing w:after="0"/>
    </w:pPr>
  </w:style>
  <w:style w:type="paragraph" w:customStyle="1" w:styleId="LetterBody">
    <w:name w:val="Letter Body"/>
    <w:basedOn w:val="Normal"/>
    <w:rPr>
      <w:rFonts w:ascii="Times" w:hAnsi="Times"/>
    </w:rPr>
  </w:style>
  <w:style w:type="paragraph" w:styleId="BlockText">
    <w:name w:val="Block Text"/>
    <w:basedOn w:val="Normal"/>
    <w:pPr>
      <w:tabs>
        <w:tab w:val="left" w:pos="1440"/>
      </w:tabs>
      <w:spacing w:after="0"/>
      <w:ind w:left="1440" w:right="-417" w:hanging="720"/>
      <w:jc w:val="both"/>
    </w:pPr>
  </w:style>
  <w:style w:type="paragraph" w:styleId="Title">
    <w:name w:val="Title"/>
    <w:basedOn w:val="Normal"/>
    <w:next w:val="Normal"/>
    <w:link w:val="TitleChar"/>
    <w:rsid w:val="004E25B5"/>
    <w:pPr>
      <w:keepNext/>
      <w:keepLines/>
      <w:pBdr>
        <w:top w:val="nil"/>
        <w:left w:val="nil"/>
        <w:bottom w:val="nil"/>
        <w:right w:val="nil"/>
        <w:between w:val="nil"/>
      </w:pBdr>
      <w:spacing w:before="480" w:after="120" w:line="240" w:lineRule="auto"/>
    </w:pPr>
    <w:rPr>
      <w:b/>
      <w:color w:val="000000"/>
      <w:sz w:val="72"/>
      <w:szCs w:val="72"/>
    </w:rPr>
  </w:style>
  <w:style w:type="character" w:customStyle="1" w:styleId="TitleChar">
    <w:name w:val="Title Char"/>
    <w:basedOn w:val="DefaultParagraphFont"/>
    <w:link w:val="Title"/>
    <w:rsid w:val="004E25B5"/>
    <w:rPr>
      <w:rFonts w:ascii="Times New Roman" w:hAnsi="Times New Roman"/>
      <w:b/>
      <w:color w:val="000000"/>
      <w:sz w:val="72"/>
      <w:szCs w:val="72"/>
      <w:lang w:eastAsia="en-US"/>
    </w:rPr>
  </w:style>
  <w:style w:type="paragraph" w:styleId="ListParagraph">
    <w:name w:val="List Paragraph"/>
    <w:basedOn w:val="Normal"/>
    <w:uiPriority w:val="34"/>
    <w:qFormat/>
    <w:rsid w:val="00AB686D"/>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KPMG\KPMG%20KIS99\Template\!KIR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!KIRI</Template>
  <TotalTime>14</TotalTime>
  <Pages>1</Pages>
  <Words>345</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Letter_A4_preprinted</vt:lpstr>
    </vt:vector>
  </TitlesOfParts>
  <Company>KPMG Estonia</Company>
  <LinksUpToDate>false</LinksUpToDate>
  <CharactersWithSpaces>2348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Letter_A4_preprinted</dc:title>
  <dc:subject>Stationery Templates</dc:subject>
  <dc:creator>Audiitorkogu MetKom</dc:creator>
  <cp:keywords>Letter A4</cp:keywords>
  <cp:lastModifiedBy>Angelika</cp:lastModifiedBy>
  <cp:revision>3</cp:revision>
  <cp:lastPrinted>2000-12-22T07:06:00Z</cp:lastPrinted>
  <dcterms:created xsi:type="dcterms:W3CDTF">2018-11-22T12:55:00Z</dcterms:created>
  <dcterms:modified xsi:type="dcterms:W3CDTF">2018-11-23T10:39:00Z</dcterms:modified>
</cp:coreProperties>
</file>